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AF" w:rsidRPr="00497584" w:rsidRDefault="004165AF" w:rsidP="00B1135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2"/>
          <w:szCs w:val="36"/>
          <w:lang w:eastAsia="cs-CZ"/>
        </w:rPr>
      </w:pPr>
      <w:r w:rsidRPr="00497584">
        <w:rPr>
          <w:rFonts w:ascii="Verdana" w:eastAsia="Times New Roman" w:hAnsi="Verdana" w:cs="Times New Roman"/>
          <w:b/>
          <w:bCs/>
          <w:color w:val="062E60"/>
          <w:sz w:val="32"/>
          <w:szCs w:val="36"/>
          <w:lang w:eastAsia="cs-CZ"/>
        </w:rPr>
        <w:t>Reklamační řád</w:t>
      </w:r>
    </w:p>
    <w:p w:rsidR="00B11354" w:rsidRPr="00497584" w:rsidRDefault="00B11354" w:rsidP="00B11354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8"/>
          <w:szCs w:val="32"/>
          <w:lang w:eastAsia="cs-CZ"/>
        </w:rPr>
      </w:pPr>
      <w:r w:rsidRPr="00497584">
        <w:rPr>
          <w:rFonts w:ascii="Verdana" w:eastAsia="Times New Roman" w:hAnsi="Verdana" w:cs="Times New Roman"/>
          <w:b/>
          <w:bCs/>
          <w:color w:val="062E60"/>
          <w:sz w:val="28"/>
          <w:szCs w:val="32"/>
          <w:lang w:eastAsia="cs-CZ"/>
        </w:rPr>
        <w:t>Všeobecná ustanovení</w:t>
      </w:r>
    </w:p>
    <w:p w:rsidR="00B11354" w:rsidRPr="00497584" w:rsidRDefault="00B11354" w:rsidP="00B11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Reklamační řád společnosti Aga24, s.r.o., IČ 037 30 689, DIČ CZ03730689, se sídlem Nová Tovární 1746, 737 01 Český Těšín, zapsané v obchodním rejstříku vedeném Krajským soudem v Ostravě, oddíl C, vložka 24098 (dále jen „</w:t>
      </w:r>
      <w:r w:rsidRPr="00497584">
        <w:rPr>
          <w:rFonts w:ascii="Verdana" w:eastAsia="Times New Roman" w:hAnsi="Verdana" w:cs="Times New Roman"/>
          <w:b/>
          <w:sz w:val="20"/>
          <w:szCs w:val="24"/>
          <w:lang w:eastAsia="cs-CZ"/>
        </w:rPr>
        <w:t>prodávající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“).</w:t>
      </w:r>
    </w:p>
    <w:p w:rsidR="00B11354" w:rsidRPr="00497584" w:rsidRDefault="007B4EB8" w:rsidP="00B11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Tento reklamační řád (dále jen „</w:t>
      </w:r>
      <w:r w:rsidRPr="00497584">
        <w:rPr>
          <w:rFonts w:ascii="Verdana" w:eastAsia="Times New Roman" w:hAnsi="Verdana" w:cs="Times New Roman"/>
          <w:b/>
          <w:sz w:val="20"/>
          <w:szCs w:val="24"/>
          <w:lang w:eastAsia="cs-CZ"/>
        </w:rPr>
        <w:t>reklamační řád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“) byl zpracován dle ustanovení zá</w:t>
      </w:r>
      <w:r w:rsidR="00C146EA" w:rsidRPr="00497584">
        <w:rPr>
          <w:rFonts w:ascii="Verdana" w:eastAsia="Times New Roman" w:hAnsi="Verdana" w:cs="Times New Roman"/>
          <w:sz w:val="20"/>
          <w:szCs w:val="24"/>
          <w:lang w:eastAsia="cs-CZ"/>
        </w:rPr>
        <w:t>kona č. 89/2012 Sb., ve znění pozdějších předpisů (dále jen „</w:t>
      </w:r>
      <w:r w:rsidR="00C146EA" w:rsidRPr="00497584">
        <w:rPr>
          <w:rFonts w:ascii="Verdana" w:eastAsia="Times New Roman" w:hAnsi="Verdana" w:cs="Times New Roman"/>
          <w:b/>
          <w:sz w:val="20"/>
          <w:szCs w:val="24"/>
          <w:lang w:eastAsia="cs-CZ"/>
        </w:rPr>
        <w:t>NOZ</w:t>
      </w:r>
      <w:r w:rsidR="00C146EA" w:rsidRPr="00497584">
        <w:rPr>
          <w:rFonts w:ascii="Verdana" w:eastAsia="Times New Roman" w:hAnsi="Verdana" w:cs="Times New Roman"/>
          <w:sz w:val="20"/>
          <w:szCs w:val="24"/>
          <w:lang w:eastAsia="cs-CZ"/>
        </w:rPr>
        <w:t>“) a zákona č. 634/1992 Sb., o ochraně spotřebitele, ve znění pozdějších předpisů (dále jen „</w:t>
      </w:r>
      <w:r w:rsidR="00C146EA" w:rsidRPr="00497584">
        <w:rPr>
          <w:rFonts w:ascii="Verdana" w:eastAsia="Times New Roman" w:hAnsi="Verdana" w:cs="Times New Roman"/>
          <w:b/>
          <w:sz w:val="20"/>
          <w:szCs w:val="24"/>
          <w:lang w:eastAsia="cs-CZ"/>
        </w:rPr>
        <w:t>zákon o ochraně spotřebitele</w:t>
      </w:r>
      <w:r w:rsidR="00C146EA" w:rsidRPr="00497584">
        <w:rPr>
          <w:rFonts w:ascii="Verdana" w:eastAsia="Times New Roman" w:hAnsi="Verdana" w:cs="Times New Roman"/>
          <w:sz w:val="20"/>
          <w:szCs w:val="24"/>
          <w:lang w:eastAsia="cs-CZ"/>
        </w:rPr>
        <w:t>“).</w:t>
      </w:r>
    </w:p>
    <w:p w:rsidR="00B11354" w:rsidRPr="00497584" w:rsidRDefault="00B11354" w:rsidP="00B11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Reklamační řád obsahuje informace pro zákazníka při uplatňování reklamace zboží nakupovaného v internetovém obchodě www.aga24.cz.</w:t>
      </w:r>
    </w:p>
    <w:p w:rsidR="00C146EA" w:rsidRPr="00497584" w:rsidRDefault="00C146EA" w:rsidP="00B11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Reklamační řád je nedílnou součástí obchodních podmínek prodávajícího. Uzavřením kupní smlouvy vyjadřuje kupující souhlas s obchodními podmínkami a reklamačním řádem prodávajícího a potvrzuje, že je s nimi řádně seznámen.</w:t>
      </w:r>
    </w:p>
    <w:p w:rsidR="00C146EA" w:rsidRPr="00497584" w:rsidRDefault="00C146EA" w:rsidP="00B113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u w:val="single"/>
          <w:lang w:eastAsia="cs-CZ"/>
        </w:rPr>
        <w:t>Prodávající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jedná při uzavírání a plnění kupní smlouvy v rámci své podnikatelské činnosti, je tedy podnikatelem, jenž přímo nebo prostřednictvím jiných podnikatelů dodává kupujícímu výrobky nebo služby.</w:t>
      </w:r>
    </w:p>
    <w:p w:rsidR="00C146EA" w:rsidRPr="00497584" w:rsidRDefault="00C146EA" w:rsidP="00C146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u w:val="single"/>
          <w:lang w:eastAsia="cs-CZ"/>
        </w:rPr>
        <w:t>Zákazníkem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internetového obchodu prodávajícího je buď spotřebitel ve smyslu § 2 odst. 1 písm. a) zákona o ochraně spotřebitele nebo podnikatel, který při uzavírání a plnění smlouvy jedná v rámci své podnikatelské činnosti (dále jen „</w:t>
      </w:r>
      <w:r w:rsidRPr="00497584">
        <w:rPr>
          <w:rFonts w:ascii="Verdana" w:eastAsia="Times New Roman" w:hAnsi="Verdana" w:cs="Times New Roman"/>
          <w:b/>
          <w:sz w:val="20"/>
          <w:szCs w:val="24"/>
          <w:lang w:eastAsia="cs-CZ"/>
        </w:rPr>
        <w:t>kupující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“). </w:t>
      </w:r>
    </w:p>
    <w:p w:rsidR="00C146EA" w:rsidRPr="00497584" w:rsidRDefault="00C146EA" w:rsidP="00C146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Kupující bere na vědomí, že je povinen prodávajícímu poskytnout potřebnou součinnost pro vyřízení reklamace, v opačném případě se lhůty adekvátně prodlužují o čas, ve kterém kupující neposkytl požadovanou součinnost.</w:t>
      </w:r>
    </w:p>
    <w:p w:rsidR="001F2072" w:rsidRPr="00497584" w:rsidRDefault="001F2072" w:rsidP="001F2072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8"/>
          <w:szCs w:val="32"/>
          <w:lang w:eastAsia="cs-CZ"/>
        </w:rPr>
      </w:pPr>
      <w:r w:rsidRPr="00497584">
        <w:rPr>
          <w:rFonts w:ascii="Verdana" w:eastAsia="Times New Roman" w:hAnsi="Verdana" w:cs="Times New Roman"/>
          <w:b/>
          <w:bCs/>
          <w:color w:val="062E60"/>
          <w:sz w:val="28"/>
          <w:szCs w:val="32"/>
          <w:lang w:eastAsia="cs-CZ"/>
        </w:rPr>
        <w:t>Odpovědnost prodávajícího</w:t>
      </w:r>
    </w:p>
    <w:p w:rsidR="00BB3935" w:rsidRPr="00497584" w:rsidRDefault="00BB3935" w:rsidP="00BB3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Prodávající dodá kupujícímu zboží v množství, jakosti a provedení, jak je ujednáno v kupní smlouvě. Nejsou-li jakost a provedení ujednány, plní prodávající v jakosti a provedení vhodných pro účel patrný z kupní smlouvy; jinak pro účel obvyklý.</w:t>
      </w:r>
    </w:p>
    <w:p w:rsidR="00BB3935" w:rsidRPr="00497584" w:rsidRDefault="00BB3935" w:rsidP="00BB3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Prodávající odpovídá kupujícímu, že věc při převzetí nemá vady. Zejména prodávající odpovídá kupujícímu, že v době, kdy kupující věc převzal:</w:t>
      </w:r>
    </w:p>
    <w:p w:rsidR="00BB3935" w:rsidRPr="00497584" w:rsidRDefault="00BB3935" w:rsidP="001F27A1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má věc vlastnosti, které si strany ujednaly, a chybí-li ujednání, takové vlastnosti, které prodávající nebo výrobce popsal nebo které kupující očekával s ohledem na povahu zboží a na základě reklamy jimi prováděné se věc hodí k účelu, který pro její použití prodávající uvádí nebo ke kterému se věc tohoto druhu obvykle používá;</w:t>
      </w:r>
    </w:p>
    <w:p w:rsidR="00BB3935" w:rsidRPr="00497584" w:rsidRDefault="00BB3935" w:rsidP="001F27A1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věc odpovídá jakostí nebo provedením smluvenému vzorku nebo předloze, byla-li jakost nebo provedení určeno podle smluveného vzorku nebo předlohy;</w:t>
      </w:r>
    </w:p>
    <w:p w:rsidR="00BB3935" w:rsidRPr="00497584" w:rsidRDefault="00BB3935" w:rsidP="00BB3935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je věc v odpovídajícím množství, míře nebo hmotnosti; a</w:t>
      </w:r>
    </w:p>
    <w:p w:rsidR="00C146EA" w:rsidRPr="00497584" w:rsidRDefault="00BB3935" w:rsidP="00BB3935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věc vyhovuje požadavkům právních předpisů.</w:t>
      </w:r>
    </w:p>
    <w:p w:rsidR="004165AF" w:rsidRPr="00497584" w:rsidRDefault="004165AF" w:rsidP="00BB3935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Kupující je povinen zkontrolovat obal doručeného zboží ihned při pře</w:t>
      </w:r>
      <w:r w:rsidR="00173E83" w:rsidRPr="00497584">
        <w:rPr>
          <w:rFonts w:ascii="Verdana" w:eastAsia="Times New Roman" w:hAnsi="Verdana" w:cs="Times New Roman"/>
          <w:sz w:val="20"/>
          <w:szCs w:val="24"/>
          <w:lang w:eastAsia="cs-CZ"/>
        </w:rPr>
        <w:t>vzetí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od kurýra, případně na přepážce České pošty. Jestliže je obal viditelně poškozen, kupující zásilku nepřejímá a vyplní s dopravcem formulář o poškození zboží během přepravy a rovněž informuje prodávajícího o této skutečnosti telefonicky nebo e-mailem.</w:t>
      </w:r>
    </w:p>
    <w:p w:rsidR="004165AF" w:rsidRPr="00497584" w:rsidRDefault="004165AF" w:rsidP="00BB393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lastRenderedPageBreak/>
        <w:t>Podepsaný formulář o poškození obalu zboží během přepravy kupující zašle e-mailem na: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br/>
      </w:r>
      <w:r w:rsidRPr="00497584">
        <w:rPr>
          <w:rFonts w:ascii="Verdana" w:eastAsia="Times New Roman" w:hAnsi="Verdana" w:cs="Times New Roman"/>
          <w:b/>
          <w:bCs/>
          <w:sz w:val="20"/>
          <w:szCs w:val="24"/>
          <w:lang w:eastAsia="cs-CZ"/>
        </w:rPr>
        <w:t>reklamace@aga24.cz</w:t>
      </w:r>
    </w:p>
    <w:p w:rsidR="004165AF" w:rsidRPr="00497584" w:rsidRDefault="004165AF" w:rsidP="00BB393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Pokud poškození obalu zboží kupující zjistí až po odjezdu dopravce, kontaktuje neprodleně kurýrní společnost, která zboží doručila.</w:t>
      </w:r>
    </w:p>
    <w:p w:rsidR="00BB3935" w:rsidRPr="00497584" w:rsidRDefault="0005553A" w:rsidP="0005553A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8"/>
          <w:szCs w:val="32"/>
          <w:lang w:eastAsia="cs-CZ"/>
        </w:rPr>
      </w:pPr>
      <w:r w:rsidRPr="00497584">
        <w:rPr>
          <w:rFonts w:ascii="Verdana" w:eastAsia="Times New Roman" w:hAnsi="Verdana" w:cs="Times New Roman"/>
          <w:b/>
          <w:bCs/>
          <w:color w:val="062E60"/>
          <w:sz w:val="28"/>
          <w:szCs w:val="32"/>
          <w:lang w:eastAsia="cs-CZ"/>
        </w:rPr>
        <w:t>Práva z odpovědnosti za vady zboží</w:t>
      </w:r>
    </w:p>
    <w:p w:rsidR="004165AF" w:rsidRPr="00497584" w:rsidRDefault="0005553A" w:rsidP="0005553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Kupující </w:t>
      </w:r>
      <w:r w:rsidR="00173E83"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spotřebitel 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může svá práva z vadného plnění uplatnit</w:t>
      </w:r>
      <w:r w:rsidR="004165AF"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v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e lhůtě 24 měsíců od převzetí zboží. U použitého zboží lze lhůtu pro uplatnění práv z vadného plnění krátit na 12 měsíců. Po uplynutí lhůty nelze právo z vad u prodávajícího uplatnit, ledaže se prodávající s kupujícím dohodnou jinak nebo prodávající či výrobce poskytne zvláštní záruku za jakost nad rámec jeho zákonných povinností.</w:t>
      </w:r>
    </w:p>
    <w:p w:rsidR="00173E83" w:rsidRPr="00497584" w:rsidRDefault="00DE238D" w:rsidP="0005553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Uplatňuje-li kupující podnikatel právo z vad, odpovídá prodávající pouze za vady, které má věc v okamžiku převzetí zboží. Kupující podnikatel je povinen zjištěné závady bez zbytečného odkladu vytknout.</w:t>
      </w:r>
    </w:p>
    <w:p w:rsidR="004165AF" w:rsidRPr="00497584" w:rsidRDefault="004165AF" w:rsidP="00EA4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Kupující může uplatnit reklamaci v sídle prodávajícího. Kupující uplatňuje reklamaci osobně, popřípadě poštou nebo emailem na reklamace@aga24.cz s uvedením čísla faktury nebo objednávky, důvodu reklamace, preferovaného řešení reklamace a kontaktních údajů.</w:t>
      </w:r>
    </w:p>
    <w:p w:rsidR="004165AF" w:rsidRPr="00497584" w:rsidRDefault="004165AF" w:rsidP="00EA4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K usnadnění reklamace je k dispozici kupujícímu </w:t>
      </w:r>
      <w:r w:rsidRPr="00497584">
        <w:rPr>
          <w:rFonts w:ascii="Verdana" w:eastAsia="Times New Roman" w:hAnsi="Verdana" w:cs="Times New Roman"/>
          <w:sz w:val="20"/>
          <w:szCs w:val="24"/>
          <w:u w:val="single"/>
          <w:lang w:eastAsia="cs-CZ"/>
        </w:rPr>
        <w:t>reklamační formulář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, který tvoří přílohu t</w:t>
      </w:r>
      <w:r w:rsidR="00285104" w:rsidRPr="00497584">
        <w:rPr>
          <w:rFonts w:ascii="Verdana" w:eastAsia="Times New Roman" w:hAnsi="Verdana" w:cs="Times New Roman"/>
          <w:sz w:val="20"/>
          <w:szCs w:val="24"/>
          <w:lang w:eastAsia="cs-CZ"/>
        </w:rPr>
        <w:t>ohoto reklamačního řádu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</w:p>
    <w:p w:rsidR="0005553A" w:rsidRPr="00497584" w:rsidRDefault="0005553A" w:rsidP="00EA49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Pokud by uplatnění práva z vad mělo spotřebiteli činit značné obtíže zejména z důvodu, že není možné dopravit </w:t>
      </w:r>
      <w:r w:rsidR="00EA49FE" w:rsidRPr="00497584">
        <w:rPr>
          <w:rFonts w:ascii="Verdana" w:eastAsia="Times New Roman" w:hAnsi="Verdana" w:cs="Times New Roman"/>
          <w:sz w:val="20"/>
          <w:szCs w:val="24"/>
          <w:lang w:eastAsia="cs-CZ"/>
        </w:rPr>
        <w:t>reklamované zboží do sídla prodávajícího běžným způsobem (zamontované zboží, součást nemovitosti a</w:t>
      </w:r>
      <w:r w:rsidR="007974FF"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další obdobné případy</w:t>
      </w:r>
      <w:r w:rsidR="00EA49FE" w:rsidRPr="00497584">
        <w:rPr>
          <w:rFonts w:ascii="Verdana" w:eastAsia="Times New Roman" w:hAnsi="Verdana" w:cs="Times New Roman"/>
          <w:sz w:val="20"/>
          <w:szCs w:val="24"/>
          <w:lang w:eastAsia="cs-CZ"/>
        </w:rPr>
        <w:t>), posoudí prodávající vadu po dohodě s kupujícím buď na místě, nebo jiným způsobem. Kupující je povinen poskytnout prodávajícímu potřebnou součinnost.</w:t>
      </w:r>
    </w:p>
    <w:p w:rsidR="007974FF" w:rsidRPr="00497584" w:rsidRDefault="00A2020B" w:rsidP="00A20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Zasílá ji kupující prodívajícímu reklamované zboží prostřednictvím přepravní společnosti, je v nejlepším zájmu kupujícího, aby reklamované zboží zabalil do dostatečně ochranného materiálu, aby v průběhu přepravy nedošlo k jeho poškození.</w:t>
      </w:r>
    </w:p>
    <w:p w:rsidR="00A2020B" w:rsidRPr="00497584" w:rsidRDefault="00A2020B" w:rsidP="00A20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Odpovědnost prodávajícího za vady (poškození) zboží se nevztahuje na mechanické opotřebení výrobku (nebo jeho dílů) způsobené používáním, prokazatelně nesprávným používáním zboží, užíváním v rozporu s návodem k použití nebo pokyny uvedenými na obalu nebo v záručním listu</w:t>
      </w:r>
      <w:r w:rsidR="002218A3" w:rsidRPr="00497584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</w:p>
    <w:p w:rsidR="00A2020B" w:rsidRPr="00497584" w:rsidRDefault="00A2020B" w:rsidP="00A20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Odpovědnost prodávajícího za vady se rovněž nevztahuje na opotřebení způsobené obvyklým užíváním. Jde-li o zboží prodávané za nižší cenu pro svoji vadu, nevztahuje se odpovědnost prodávajícího pro tu vadu, pro kterou byla nižší cena ujednána. U zboží použitého pak prodávající neodpovídá za vadu, jež odpovídá míře používání nebo opotřebení, kterou zboží mělo při převzetí kupujícím.</w:t>
      </w:r>
    </w:p>
    <w:p w:rsidR="002218A3" w:rsidRPr="00497584" w:rsidRDefault="002218A3" w:rsidP="007974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</w:p>
    <w:p w:rsidR="00FE655B" w:rsidRPr="00497584" w:rsidRDefault="004165AF" w:rsidP="00FE6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Prodávající vydá kupujícímu potvrzení o tom, kdy spotřebitel právo uplatnil, co je obsahem reklamace a jaký způsob vyřízení reklamace je požadován, a to bezprostředně po přijetí reklamace. Kupující dále obdrží potvrzení o datu a způsobu vyřízení reklamace, včetně potvrzení o provedení opravy a době trvání reklamace, případně odůvodněn</w:t>
      </w:r>
      <w:r w:rsidR="007974FF" w:rsidRPr="00497584">
        <w:rPr>
          <w:rFonts w:ascii="Verdana" w:eastAsia="Times New Roman" w:hAnsi="Verdana" w:cs="Times New Roman"/>
          <w:sz w:val="20"/>
          <w:szCs w:val="24"/>
          <w:lang w:eastAsia="cs-CZ"/>
        </w:rPr>
        <w:tab/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í zamítnutí reklamace.</w:t>
      </w:r>
    </w:p>
    <w:p w:rsidR="00FE655B" w:rsidRPr="00497584" w:rsidRDefault="00FE655B" w:rsidP="00FE6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lastRenderedPageBreak/>
        <w:t>Prodávající odpovídá za vady vzniklé po převzetí zboží ve 24 měsíční záruční době</w:t>
      </w:r>
      <w:r w:rsidR="00DE238D"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(u kupujícího spotřebitele)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, přičemž v této lhůtě může kupující uplatnit reklamaci a dle své volby požadovat u vady, která znamená podstatné porušení smlouvy (bez ohledu na to, jde-li o vadu odstranitelnou či neodstranitelnou):</w:t>
      </w:r>
    </w:p>
    <w:p w:rsidR="00FE655B" w:rsidRPr="00497584" w:rsidRDefault="00FE655B" w:rsidP="00FE655B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odstranění vady dodáním nové věci bez vady nebo dodáním chybějící věci;</w:t>
      </w:r>
    </w:p>
    <w:p w:rsidR="00FE655B" w:rsidRPr="00497584" w:rsidRDefault="00FE655B" w:rsidP="00FE655B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bezplatné odstranění vady opravou;</w:t>
      </w:r>
    </w:p>
    <w:p w:rsidR="00FE655B" w:rsidRPr="00497584" w:rsidRDefault="00FE655B" w:rsidP="00FE655B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přiměřenou slevu z kupní ceny; nebo</w:t>
      </w:r>
    </w:p>
    <w:p w:rsidR="00FE655B" w:rsidRPr="00497584" w:rsidRDefault="00FE655B" w:rsidP="00DE238D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vrácení kupní ceny na základě odstoupení od smlouvy</w:t>
      </w:r>
      <w:r w:rsidR="00DE238D"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(u kupujícího spotřebitele)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</w:p>
    <w:p w:rsidR="00FE655B" w:rsidRPr="00497584" w:rsidRDefault="00FE655B" w:rsidP="00FE6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Podstatné je takové porušení smlouvy, o němž strana porušující smlouvu již při uzavření smlouvy věděla nebo musela vědět, že by druhá strana smlouvu neuzavřela, pokud by toto porušení předvídala.</w:t>
      </w:r>
    </w:p>
    <w:p w:rsidR="00FE655B" w:rsidRPr="00497584" w:rsidRDefault="00FE655B" w:rsidP="00FE6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U vady, která znamená nepodstatné porušení smlouvy (bez ohledu na to, jde-li o vadu odstranitelnou či neodstranitelnou), má kupující nárok na odstranění vady anebo přiměřenou slevu z kupní ceny.</w:t>
      </w:r>
    </w:p>
    <w:p w:rsidR="00FE655B" w:rsidRPr="00497584" w:rsidRDefault="00FE655B" w:rsidP="00FE6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Vyskytla-li se odstranitelná vada po opravě opakovaně (třetí reklamace pro stejnou závadu nebo čtvrtá pro odlišné závady) nebo má zboží větší počet vad (nejméně tři vady současně), může kupující </w:t>
      </w:r>
      <w:r w:rsidR="00DE238D"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spotřebitel 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uplatnit právo na slevu z kupní ceny, výměnu zboží nebo odstoupení od smlouvy.</w:t>
      </w:r>
    </w:p>
    <w:p w:rsidR="004165AF" w:rsidRPr="00497584" w:rsidRDefault="004165AF" w:rsidP="00FE6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Odstoupí-li </w:t>
      </w:r>
      <w:r w:rsidR="00FE655B" w:rsidRPr="00497584">
        <w:rPr>
          <w:rFonts w:ascii="Verdana" w:eastAsia="Times New Roman" w:hAnsi="Verdana" w:cs="Times New Roman"/>
          <w:sz w:val="20"/>
          <w:szCs w:val="24"/>
          <w:lang w:eastAsia="cs-CZ"/>
        </w:rPr>
        <w:t>kupující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od smlouvy, zašle nebo předá firmě Aga24 bez zbytečného odkladu, nejpozději do čtrnácti dnů od odstoupení od smlouvy, zboží, které od firmy Aga24 obdržel, a to na své náklady.</w:t>
      </w:r>
    </w:p>
    <w:p w:rsidR="00B30EA7" w:rsidRPr="00497584" w:rsidRDefault="001F796B" w:rsidP="00FE6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Prodávající dále uvádí, že záruční</w:t>
      </w:r>
      <w:r w:rsidR="00B30EA7"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doba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(záruka za jakost) pro zboží zakoupené kupujícím spotřebitelem trvá 24 měsíců a pro zboží zakoupené kupujícím podnikatelem trvá záruční doba 12 měsíců od převzetí zboží.</w:t>
      </w:r>
    </w:p>
    <w:p w:rsidR="00FE655B" w:rsidRPr="00497584" w:rsidRDefault="00F67D87" w:rsidP="00F67D87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8"/>
          <w:szCs w:val="32"/>
          <w:lang w:eastAsia="cs-CZ"/>
        </w:rPr>
      </w:pPr>
      <w:r w:rsidRPr="00497584">
        <w:rPr>
          <w:rFonts w:ascii="Verdana" w:eastAsia="Times New Roman" w:hAnsi="Verdana" w:cs="Times New Roman"/>
          <w:b/>
          <w:bCs/>
          <w:color w:val="062E60"/>
          <w:sz w:val="28"/>
          <w:szCs w:val="32"/>
          <w:lang w:eastAsia="cs-CZ"/>
        </w:rPr>
        <w:t>Vyřízení reklamace</w:t>
      </w:r>
    </w:p>
    <w:p w:rsidR="00F67D87" w:rsidRPr="00497584" w:rsidRDefault="00C22F8D" w:rsidP="00DE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Kupující je povinen uplatnit reklamaci u prodávajícího bez zbytečného odkladu od zjištění nedostatku. Učiní-li tak písemně nebo elektronicky, měl by uvést své kontaktní údaje, popis závady a požadavek na způsob vyřízení reklamace.</w:t>
      </w:r>
    </w:p>
    <w:p w:rsidR="00C22F8D" w:rsidRPr="00497584" w:rsidRDefault="00C22F8D" w:rsidP="00C22F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Formulář ke stažení </w:t>
      </w:r>
      <w:r w:rsidRPr="00497584">
        <w:rPr>
          <w:rFonts w:ascii="Verdana" w:eastAsia="Times New Roman" w:hAnsi="Verdana" w:cs="Times New Roman"/>
          <w:sz w:val="20"/>
          <w:szCs w:val="24"/>
          <w:u w:val="single"/>
          <w:lang w:eastAsia="cs-CZ"/>
        </w:rPr>
        <w:t>zde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.</w:t>
      </w:r>
    </w:p>
    <w:p w:rsidR="00C22F8D" w:rsidRPr="00497584" w:rsidRDefault="00C22F8D" w:rsidP="00DE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Kupující je povinen sdělit prodávajícímu, jaké právo si zvolil při oznámení vady, nebo bez zbytečného odkladu po oznámení vady. Změna volby bez souhlasu prodávajícího je možná jen tehdy, žádal-li kupující opravu vady, která se ukáže být neodstranitelná.</w:t>
      </w:r>
    </w:p>
    <w:p w:rsidR="00C22F8D" w:rsidRPr="00497584" w:rsidRDefault="00C22F8D" w:rsidP="00DE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Nezvolí-li kupující své právo z podstatného poru</w:t>
      </w:r>
      <w:r w:rsidR="00DE238D" w:rsidRPr="00497584">
        <w:rPr>
          <w:rFonts w:ascii="Verdana" w:eastAsia="Times New Roman" w:hAnsi="Verdana" w:cs="Times New Roman"/>
          <w:sz w:val="20"/>
          <w:szCs w:val="24"/>
          <w:lang w:eastAsia="cs-CZ"/>
        </w:rPr>
        <w:t>š</w:t>
      </w: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ení smlouvy včas, má práva jako při nepodstatném porušení smlouvy.</w:t>
      </w:r>
    </w:p>
    <w:p w:rsidR="00C22F8D" w:rsidRPr="00497584" w:rsidRDefault="00C22F8D" w:rsidP="00DE2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>Kupující je povinen prokázat nákup zboží, a to nejlépe dokladem o koupi. Lhůta pro vyřízení reklamace běží od okamžiku uplatnění (oznámení) reklamace. Kupující předá či doručí zboží prodávajícímu současně nebo bezprostředně po uplatnění reklamace.</w:t>
      </w:r>
      <w:r w:rsidR="00DE238D"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Jestliže kupující neposkytne prodávajícímu součinnost při vyřízení reklamace, může prodávající</w:t>
      </w:r>
      <w:r w:rsidR="0045007D"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přiměřeně </w:t>
      </w:r>
      <w:r w:rsidR="00DE238D" w:rsidRPr="00497584">
        <w:rPr>
          <w:rFonts w:ascii="Verdana" w:eastAsia="Times New Roman" w:hAnsi="Verdana" w:cs="Times New Roman"/>
          <w:sz w:val="20"/>
          <w:szCs w:val="24"/>
          <w:lang w:eastAsia="cs-CZ"/>
        </w:rPr>
        <w:t>prodlouž</w:t>
      </w:r>
      <w:r w:rsidR="0045007D"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it </w:t>
      </w:r>
      <w:r w:rsidR="00DE238D" w:rsidRPr="00497584">
        <w:rPr>
          <w:rFonts w:ascii="Verdana" w:eastAsia="Times New Roman" w:hAnsi="Verdana" w:cs="Times New Roman"/>
          <w:sz w:val="20"/>
          <w:szCs w:val="24"/>
          <w:lang w:eastAsia="cs-CZ"/>
        </w:rPr>
        <w:t>lhůt</w:t>
      </w:r>
      <w:r w:rsidR="0045007D" w:rsidRPr="00497584">
        <w:rPr>
          <w:rFonts w:ascii="Verdana" w:eastAsia="Times New Roman" w:hAnsi="Verdana" w:cs="Times New Roman"/>
          <w:sz w:val="20"/>
          <w:szCs w:val="24"/>
          <w:lang w:eastAsia="cs-CZ"/>
        </w:rPr>
        <w:t>u</w:t>
      </w:r>
      <w:r w:rsidR="00DE238D"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pro</w:t>
      </w:r>
      <w:r w:rsidR="0045007D"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řádné</w:t>
      </w:r>
      <w:r w:rsidR="00DE238D"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 vyřízení reklamace.</w:t>
      </w:r>
    </w:p>
    <w:p w:rsidR="00C22F8D" w:rsidRPr="00497584" w:rsidRDefault="00C22F8D" w:rsidP="00FA3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4"/>
          <w:lang w:eastAsia="cs-CZ"/>
        </w:rPr>
        <w:t xml:space="preserve">Prodávající je povinen bezodkladně, nejpozději do tří pracovních dnů, rozhodnout o reklamaci, případně o tom, že je k rozhodnutí potřebné odborné posouzení. Informaci o </w:t>
      </w:r>
      <w:r w:rsidRPr="00497584">
        <w:rPr>
          <w:rFonts w:ascii="Verdana" w:eastAsia="Times New Roman" w:hAnsi="Verdana" w:cs="Times New Roman"/>
          <w:sz w:val="20"/>
          <w:szCs w:val="20"/>
          <w:lang w:eastAsia="cs-CZ"/>
        </w:rPr>
        <w:t>nutnosti</w:t>
      </w:r>
      <w:r w:rsidR="00FA3300" w:rsidRPr="0049758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odborného posouzení kupujícímu v této lhůtě sdělí. </w:t>
      </w:r>
    </w:p>
    <w:p w:rsidR="00FA3300" w:rsidRPr="00497584" w:rsidRDefault="00FA3300" w:rsidP="00FA3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 xml:space="preserve">Reklamaci, včetně odstranění vady, prodávající vyřeší bez zbytečného odkladu, nejpozději do 30 dnů od jejího uplatnění, pokud se s kupujícím </w:t>
      </w:r>
      <w:r w:rsidR="0045007D" w:rsidRPr="0049758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spotřebitelem </w:t>
      </w:r>
      <w:r w:rsidRPr="0049758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písemně nedohodnou na delší lhůtě. </w:t>
      </w:r>
      <w:r w:rsidR="0045007D" w:rsidRPr="00497584">
        <w:rPr>
          <w:rFonts w:ascii="Verdana" w:eastAsia="Times New Roman" w:hAnsi="Verdana" w:cs="Times New Roman"/>
          <w:sz w:val="20"/>
          <w:szCs w:val="20"/>
          <w:lang w:eastAsia="cs-CZ"/>
        </w:rPr>
        <w:t>V případě reklamace zboží kupujícím podnikatelem, je prodávající povinen vyříditi jej v přiměřené lhůtě.</w:t>
      </w:r>
    </w:p>
    <w:p w:rsidR="00FA3300" w:rsidRPr="00497584" w:rsidRDefault="00FA3300" w:rsidP="00FA33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Záruční doba se prodlužuje o dobu od uplatnění reklamace do jejího vyřízení nebo do doby, kdy byl kupující povinen si věc vyzvednout. </w:t>
      </w:r>
    </w:p>
    <w:p w:rsidR="00FA3300" w:rsidRPr="00497584" w:rsidRDefault="00E6738D" w:rsidP="00E673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0"/>
          <w:lang w:eastAsia="cs-CZ"/>
        </w:rPr>
        <w:t>U oprávněné reklamace náleží kupujícímu náhrada účelně vynaložených nákladů. Za účelně vynaložené náklady se přitom považuje zejména poštovné vynaložení při odesílání reklamovaného zboží. V případě odstoupení od smlouvy z důvodu podstatného porušení smlouvy má kupující rovněž právo na úhradu nákladů k tomuto odstoupení.</w:t>
      </w:r>
    </w:p>
    <w:p w:rsidR="00E6738D" w:rsidRPr="00497584" w:rsidRDefault="004165AF" w:rsidP="00E6738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97584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Specifika reklamace trampolín:</w:t>
      </w:r>
    </w:p>
    <w:p w:rsidR="001F27A1" w:rsidRDefault="004165AF" w:rsidP="001F27A1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0"/>
          <w:lang w:eastAsia="cs-CZ"/>
        </w:rPr>
        <w:t>Reklamace se nevztahují na ochranu pružin, pokud kupují</w:t>
      </w:r>
      <w:bookmarkStart w:id="0" w:name="_GoBack"/>
      <w:bookmarkEnd w:id="0"/>
      <w:r w:rsidRPr="00497584">
        <w:rPr>
          <w:rFonts w:ascii="Verdana" w:eastAsia="Times New Roman" w:hAnsi="Verdana" w:cs="Times New Roman"/>
          <w:sz w:val="20"/>
          <w:szCs w:val="20"/>
          <w:lang w:eastAsia="cs-CZ"/>
        </w:rPr>
        <w:t>cí nepoužívá doporučenou plachtu na přikrytí.</w:t>
      </w:r>
    </w:p>
    <w:p w:rsidR="001F27A1" w:rsidRDefault="004165AF" w:rsidP="001F27A1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0"/>
          <w:lang w:eastAsia="cs-CZ"/>
        </w:rPr>
        <w:t>Reklamace na zrezivění se uplatňuje od 10 % poškození a více na kus.</w:t>
      </w:r>
    </w:p>
    <w:p w:rsidR="001F27A1" w:rsidRDefault="004165AF" w:rsidP="001F27A1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Kratší možnou životnost jednotlivých dílů výrobků (trampolín), zejména </w:t>
      </w:r>
      <w:r w:rsidR="00E6738D" w:rsidRPr="0049758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pokud </w:t>
      </w:r>
      <w:r w:rsidRPr="00497584">
        <w:rPr>
          <w:rFonts w:ascii="Verdana" w:eastAsia="Times New Roman" w:hAnsi="Verdana" w:cs="Times New Roman"/>
          <w:sz w:val="20"/>
          <w:szCs w:val="20"/>
          <w:lang w:eastAsia="cs-CZ"/>
        </w:rPr>
        <w:t>se jedná o kryt pružin na trampolínu a ochrannou horní síť</w:t>
      </w:r>
      <w:r w:rsidR="00E6738D" w:rsidRPr="00497584"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  <w:r w:rsidRPr="0049758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nelze považovat za výrobní vadu.</w:t>
      </w:r>
    </w:p>
    <w:p w:rsidR="004165AF" w:rsidRPr="00497584" w:rsidRDefault="004165AF" w:rsidP="001F27A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97584">
        <w:rPr>
          <w:rFonts w:ascii="Verdana" w:eastAsia="Times New Roman" w:hAnsi="Verdana" w:cs="Times New Roman"/>
          <w:sz w:val="20"/>
          <w:szCs w:val="20"/>
          <w:lang w:eastAsia="cs-CZ"/>
        </w:rPr>
        <w:t>Po uplynutí záruční doby (24 měsíců) se doporučuje trampolínu kompletně zkontrolovat odborníkem.</w:t>
      </w:r>
    </w:p>
    <w:p w:rsidR="00D06745" w:rsidRPr="00497584" w:rsidRDefault="00D06745">
      <w:pPr>
        <w:rPr>
          <w:rFonts w:ascii="Verdana" w:hAnsi="Verdana"/>
        </w:rPr>
      </w:pPr>
    </w:p>
    <w:sectPr w:rsidR="00D06745" w:rsidRPr="0049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16C"/>
    <w:multiLevelType w:val="hybridMultilevel"/>
    <w:tmpl w:val="F274FC00"/>
    <w:lvl w:ilvl="0" w:tplc="80FA7E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62E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95B"/>
    <w:multiLevelType w:val="hybridMultilevel"/>
    <w:tmpl w:val="F3B89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4A3D"/>
    <w:multiLevelType w:val="hybridMultilevel"/>
    <w:tmpl w:val="F274FC00"/>
    <w:lvl w:ilvl="0" w:tplc="80FA7E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62E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010D0"/>
    <w:multiLevelType w:val="hybridMultilevel"/>
    <w:tmpl w:val="F274FC00"/>
    <w:lvl w:ilvl="0" w:tplc="80FA7E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62E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4993"/>
    <w:multiLevelType w:val="hybridMultilevel"/>
    <w:tmpl w:val="FAFE9B5C"/>
    <w:lvl w:ilvl="0" w:tplc="B5FC1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160FC"/>
    <w:multiLevelType w:val="hybridMultilevel"/>
    <w:tmpl w:val="F274FC00"/>
    <w:lvl w:ilvl="0" w:tplc="80FA7E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62E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C2B47"/>
    <w:multiLevelType w:val="hybridMultilevel"/>
    <w:tmpl w:val="F274FC00"/>
    <w:lvl w:ilvl="0" w:tplc="80FA7E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62E6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AF"/>
    <w:rsid w:val="0005553A"/>
    <w:rsid w:val="00173E83"/>
    <w:rsid w:val="001F2072"/>
    <w:rsid w:val="001F27A1"/>
    <w:rsid w:val="001F796B"/>
    <w:rsid w:val="002218A3"/>
    <w:rsid w:val="00285104"/>
    <w:rsid w:val="004165AF"/>
    <w:rsid w:val="0045007D"/>
    <w:rsid w:val="00497584"/>
    <w:rsid w:val="007974FF"/>
    <w:rsid w:val="007B4EB8"/>
    <w:rsid w:val="00A2020B"/>
    <w:rsid w:val="00A54E40"/>
    <w:rsid w:val="00B11354"/>
    <w:rsid w:val="00B30EA7"/>
    <w:rsid w:val="00BB3935"/>
    <w:rsid w:val="00C146EA"/>
    <w:rsid w:val="00C22F8D"/>
    <w:rsid w:val="00D06745"/>
    <w:rsid w:val="00D71AA3"/>
    <w:rsid w:val="00DE238D"/>
    <w:rsid w:val="00E6738D"/>
    <w:rsid w:val="00EA49FE"/>
    <w:rsid w:val="00F67D87"/>
    <w:rsid w:val="00FA3300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B104"/>
  <w15:chartTrackingRefBased/>
  <w15:docId w15:val="{0A924B42-AF5F-4B67-B2C9-7532362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3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1429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Skalová</dc:creator>
  <cp:keywords/>
  <dc:description/>
  <cp:lastModifiedBy>Monika Skalová</cp:lastModifiedBy>
  <cp:revision>13</cp:revision>
  <cp:lastPrinted>2018-08-21T06:15:00Z</cp:lastPrinted>
  <dcterms:created xsi:type="dcterms:W3CDTF">2018-08-10T06:52:00Z</dcterms:created>
  <dcterms:modified xsi:type="dcterms:W3CDTF">2018-08-21T08:58:00Z</dcterms:modified>
</cp:coreProperties>
</file>